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843" w:rsidRDefault="005A6843" w:rsidP="005A6843">
      <w:r>
        <w:t xml:space="preserve"> What this chapter does.</w:t>
      </w:r>
    </w:p>
    <w:p w:rsidR="005A6843" w:rsidRDefault="005A6843" w:rsidP="005A6843">
      <w:r>
        <w:t>This chapter provides standards</w:t>
      </w:r>
      <w:r w:rsidR="004F530C">
        <w:t xml:space="preserve"> and guidelines for </w:t>
      </w:r>
      <w:r>
        <w:t>bu</w:t>
      </w:r>
      <w:r w:rsidR="0019319D">
        <w:t>ilding desi</w:t>
      </w:r>
      <w:r w:rsidR="00DA2C33">
        <w:t>gn of commercial business</w:t>
      </w:r>
      <w:r w:rsidR="0019319D">
        <w:t xml:space="preserve"> </w:t>
      </w:r>
      <w:r>
        <w:t xml:space="preserve">developments. Although these standards are not required for industrial parks, warehouses, or large corporate office or campus developments, they are highly encouraged. </w:t>
      </w:r>
    </w:p>
    <w:p w:rsidR="005A6843" w:rsidRDefault="005A6843" w:rsidP="005A6843"/>
    <w:p w:rsidR="005A6843" w:rsidRDefault="005A6843" w:rsidP="005A6843">
      <w:r>
        <w:t>Purpose.</w:t>
      </w:r>
    </w:p>
    <w:p w:rsidR="005A6843" w:rsidRDefault="005A6843" w:rsidP="005A6843">
      <w:r>
        <w:t>The purpose of this chapter is to provide standards and guidelines to enhance the visual quality of</w:t>
      </w:r>
    </w:p>
    <w:p w:rsidR="0019319D" w:rsidRDefault="0019319D" w:rsidP="005A6843">
      <w:r>
        <w:t>Development</w:t>
      </w:r>
      <w:r w:rsidR="005A6843">
        <w:t>, to help create developments that encourage pedestrian ac</w:t>
      </w:r>
      <w:r>
        <w:t>tivity, to promote buildings of</w:t>
      </w:r>
    </w:p>
    <w:p w:rsidR="005A6843" w:rsidRDefault="0019319D" w:rsidP="005A6843">
      <w:r>
        <w:t>lasting</w:t>
      </w:r>
      <w:r w:rsidR="005A6843">
        <w:t xml:space="preserve"> architecture and aesthetic appeal.</w:t>
      </w:r>
    </w:p>
    <w:p w:rsidR="00B26B3A" w:rsidRDefault="00B26B3A" w:rsidP="00B26B3A"/>
    <w:p w:rsidR="00B26B3A" w:rsidRDefault="00DA2C33" w:rsidP="00B26B3A">
      <w:r>
        <w:t>1</w:t>
      </w:r>
      <w:r w:rsidR="00B26B3A">
        <w:t>. All commercial buildings shall avoid large panelized products or featureless surfaces.</w:t>
      </w:r>
    </w:p>
    <w:p w:rsidR="00B26B3A" w:rsidRDefault="00B26B3A" w:rsidP="00B26B3A">
      <w:r>
        <w:t>Commercial buildings shall utilize an appropriate mixture of building materials on all sides, including</w:t>
      </w:r>
    </w:p>
    <w:p w:rsidR="00B26B3A" w:rsidRDefault="0019319D" w:rsidP="00B26B3A">
      <w:r>
        <w:t>Brick</w:t>
      </w:r>
      <w:r w:rsidR="00B26B3A">
        <w:t xml:space="preserve">, rock, fiber/cement siding, wood, glass, stucco, and colored architectural CMU (concrete </w:t>
      </w:r>
    </w:p>
    <w:p w:rsidR="004F530C" w:rsidRDefault="00B26B3A" w:rsidP="004F530C">
      <w:r>
        <w:t xml:space="preserve">masonry unit). Stucco may not be used on more than 50 percent </w:t>
      </w:r>
      <w:r w:rsidR="006D394D">
        <w:t>of a building. Metal plain CMU may be used as accents only.</w:t>
      </w:r>
    </w:p>
    <w:p w:rsidR="006D394D" w:rsidRDefault="006D394D" w:rsidP="004F530C"/>
    <w:p w:rsidR="004F530C" w:rsidRDefault="004F530C" w:rsidP="004F530C">
      <w:r w:rsidRPr="004F530C">
        <w:t xml:space="preserve"> </w:t>
      </w:r>
      <w:r>
        <w:t>A. Building Materials. Buildings should incorporate materials used throughout the city and be similar in</w:t>
      </w:r>
    </w:p>
    <w:p w:rsidR="0041267B" w:rsidRDefault="004F530C" w:rsidP="004F530C">
      <w:r>
        <w:t>character and architectural theme as significant neighboring structures.</w:t>
      </w:r>
    </w:p>
    <w:p w:rsidR="00B26B3A" w:rsidRDefault="00B26B3A" w:rsidP="00B26B3A">
      <w:r>
        <w:t>Architectural detailing and mixture of materials</w:t>
      </w:r>
      <w:r w:rsidR="006D394D">
        <w:t xml:space="preserve"> must be used</w:t>
      </w:r>
      <w:r>
        <w:t xml:space="preserve"> on all sides – especially all street-facing sides</w:t>
      </w:r>
      <w:r w:rsidR="00812385">
        <w:t>.</w:t>
      </w:r>
    </w:p>
    <w:p w:rsidR="00560AFC" w:rsidRDefault="00BF6DAB" w:rsidP="00B26B3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20140" cy="3840480"/>
            <wp:effectExtent l="0" t="0" r="4445" b="7620"/>
            <wp:docPr id="6" name="Picture 2" descr="http://x.lnimg.com/photo/poster_768/25009e7dbd4648639ce9d2b6a7bd9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.lnimg.com/photo/poster_768/25009e7dbd4648639ce9d2b6a7bd95d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7E7" w:rsidRPr="006907E7"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 descr="http://www.apalachicolabay.org/image/mm/119-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palachicolabay.org/image/mm/119-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33" w:rsidRDefault="00DA2C33" w:rsidP="00B26B3A"/>
    <w:p w:rsidR="00B26B3A" w:rsidRDefault="00655F09" w:rsidP="00B26B3A">
      <w:r w:rsidRPr="00655F09">
        <w:rPr>
          <w:noProof/>
        </w:rPr>
        <w:lastRenderedPageBreak/>
        <w:drawing>
          <wp:inline distT="0" distB="0" distL="0" distR="0">
            <wp:extent cx="4678326" cy="2923953"/>
            <wp:effectExtent l="0" t="0" r="8255" b="0"/>
            <wp:docPr id="7" name="Picture 7" descr="http://www.gritsandgrids.com/wp-content/uploads/2014/06/howellmillexteriorrendering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itsandgrids.com/wp-content/uploads/2014/06/howellmillexteriorrendering-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29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B3A" w:rsidRDefault="004F530C" w:rsidP="00B26B3A">
      <w:r>
        <w:t>B</w:t>
      </w:r>
      <w:r w:rsidR="00B26B3A">
        <w:t xml:space="preserve">. Building </w:t>
      </w:r>
      <w:r w:rsidR="006D394D">
        <w:t xml:space="preserve">Color. </w:t>
      </w:r>
      <w:r w:rsidR="00B26B3A">
        <w:t xml:space="preserve"> A wide palette of colors is recommended, excluding any neon, ultra-bright, or</w:t>
      </w:r>
    </w:p>
    <w:p w:rsidR="00B26B3A" w:rsidRDefault="00B26B3A" w:rsidP="00B26B3A">
      <w:r>
        <w:t>reflective colors. A building’s color palette should be similar to that of significant neighboring structures.</w:t>
      </w:r>
    </w:p>
    <w:p w:rsidR="00B26B3A" w:rsidRDefault="00B26B3A" w:rsidP="00B26B3A">
      <w:r>
        <w:t>Franchise colors and elements may be incorporated, but shall not overpower the architectural form/theme of the building and/or development.</w:t>
      </w:r>
    </w:p>
    <w:p w:rsidR="003B1708" w:rsidRDefault="00560AFC" w:rsidP="00B26B3A">
      <w:r>
        <w:rPr>
          <w:noProof/>
        </w:rPr>
        <w:drawing>
          <wp:inline distT="0" distB="0" distL="0" distR="0">
            <wp:extent cx="5204884" cy="29260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884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385" w:rsidRDefault="003B1708" w:rsidP="003B1708">
      <w:r>
        <w:t>Varied materials: brick, stone, decorative CMU, and even tile and metal – identifiable franchise</w:t>
      </w:r>
    </w:p>
    <w:p w:rsidR="003B1708" w:rsidRDefault="006D394D" w:rsidP="003B1708">
      <w:r>
        <w:t>e</w:t>
      </w:r>
      <w:r w:rsidR="003B1708">
        <w:t>lements</w:t>
      </w:r>
      <w:r>
        <w:t>.</w:t>
      </w:r>
    </w:p>
    <w:p w:rsidR="003B1708" w:rsidRDefault="003B1708" w:rsidP="003B1708"/>
    <w:p w:rsidR="003B1708" w:rsidRDefault="003B1708" w:rsidP="003B1708">
      <w:r>
        <w:lastRenderedPageBreak/>
        <w:t>Inappropriate: bright colors and creative architecture overpower the building form and clash with</w:t>
      </w:r>
    </w:p>
    <w:p w:rsidR="003B1708" w:rsidRDefault="0019319D" w:rsidP="003B1708">
      <w:r>
        <w:t>Architecture</w:t>
      </w:r>
      <w:r w:rsidR="003B1708">
        <w:t xml:space="preserve"> and theming of neighboring buildings and community</w:t>
      </w:r>
      <w:r w:rsidR="006D394D">
        <w:t>.</w:t>
      </w:r>
      <w:bookmarkStart w:id="0" w:name="_GoBack"/>
      <w:bookmarkEnd w:id="0"/>
    </w:p>
    <w:p w:rsidR="00B26B3A" w:rsidRDefault="003B1708" w:rsidP="00B26B3A">
      <w:pPr>
        <w:rPr>
          <w:noProof/>
        </w:rPr>
      </w:pPr>
      <w:r>
        <w:rPr>
          <w:noProof/>
        </w:rPr>
        <w:drawing>
          <wp:inline distT="0" distB="0" distL="0" distR="0">
            <wp:extent cx="5204884" cy="2926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884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545" w:rsidRDefault="00CF3545" w:rsidP="00B26B3A">
      <w:pPr>
        <w:rPr>
          <w:noProof/>
        </w:rPr>
      </w:pPr>
      <w:r>
        <w:rPr>
          <w:noProof/>
        </w:rPr>
        <w:drawing>
          <wp:inline distT="0" distB="0" distL="0" distR="0">
            <wp:extent cx="5212080" cy="34747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545" w:rsidSect="00BF6DAB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B1C" w:rsidRDefault="000C4B1C" w:rsidP="00BF6DAB">
      <w:pPr>
        <w:spacing w:after="0" w:line="240" w:lineRule="auto"/>
      </w:pPr>
      <w:r>
        <w:separator/>
      </w:r>
    </w:p>
  </w:endnote>
  <w:endnote w:type="continuationSeparator" w:id="0">
    <w:p w:rsidR="000C4B1C" w:rsidRDefault="000C4B1C" w:rsidP="00BF6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B1C" w:rsidRDefault="000C4B1C" w:rsidP="00BF6DAB">
      <w:pPr>
        <w:spacing w:after="0" w:line="240" w:lineRule="auto"/>
      </w:pPr>
      <w:r>
        <w:separator/>
      </w:r>
    </w:p>
  </w:footnote>
  <w:footnote w:type="continuationSeparator" w:id="0">
    <w:p w:rsidR="000C4B1C" w:rsidRDefault="000C4B1C" w:rsidP="00BF6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DAB" w:rsidRPr="00BF6DAB" w:rsidRDefault="00DA2C33">
    <w:pPr>
      <w:pStyle w:val="Header"/>
      <w:rPr>
        <w:sz w:val="40"/>
        <w:szCs w:val="40"/>
      </w:rPr>
    </w:pPr>
    <w:r>
      <w:t>COMMERCIAL BUSINESS</w:t>
    </w:r>
    <w:r w:rsidR="00BF6DAB" w:rsidRPr="00BF6DAB">
      <w:t xml:space="preserve"> DESIGN STANDARDS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6B3A"/>
    <w:rsid w:val="000166EE"/>
    <w:rsid w:val="00032067"/>
    <w:rsid w:val="000C4B1C"/>
    <w:rsid w:val="0019319D"/>
    <w:rsid w:val="003402DD"/>
    <w:rsid w:val="003B1708"/>
    <w:rsid w:val="003D7D84"/>
    <w:rsid w:val="0041267B"/>
    <w:rsid w:val="004F530C"/>
    <w:rsid w:val="00560AFC"/>
    <w:rsid w:val="005A6843"/>
    <w:rsid w:val="00655F09"/>
    <w:rsid w:val="006907E7"/>
    <w:rsid w:val="006D394D"/>
    <w:rsid w:val="00751BF5"/>
    <w:rsid w:val="0077434A"/>
    <w:rsid w:val="00812385"/>
    <w:rsid w:val="00A40F52"/>
    <w:rsid w:val="00B26B3A"/>
    <w:rsid w:val="00B94F1A"/>
    <w:rsid w:val="00BF6DAB"/>
    <w:rsid w:val="00CF3545"/>
    <w:rsid w:val="00DA2C33"/>
    <w:rsid w:val="00DD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F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B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6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DAB"/>
  </w:style>
  <w:style w:type="paragraph" w:styleId="Footer">
    <w:name w:val="footer"/>
    <w:basedOn w:val="Normal"/>
    <w:link w:val="FooterChar"/>
    <w:uiPriority w:val="99"/>
    <w:unhideWhenUsed/>
    <w:rsid w:val="00BF6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D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6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B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6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DAB"/>
  </w:style>
  <w:style w:type="paragraph" w:styleId="Footer">
    <w:name w:val="footer"/>
    <w:basedOn w:val="Normal"/>
    <w:link w:val="FooterChar"/>
    <w:uiPriority w:val="99"/>
    <w:unhideWhenUsed/>
    <w:rsid w:val="00BF6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D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Durrant</dc:creator>
  <cp:lastModifiedBy>Jan</cp:lastModifiedBy>
  <cp:revision>2</cp:revision>
  <dcterms:created xsi:type="dcterms:W3CDTF">2015-12-08T19:27:00Z</dcterms:created>
  <dcterms:modified xsi:type="dcterms:W3CDTF">2015-12-08T19:27:00Z</dcterms:modified>
</cp:coreProperties>
</file>